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68B0" w14:textId="48518CE2" w:rsidR="00DF4D20" w:rsidRDefault="00DF4D20" w:rsidP="00DF4D20">
      <w:pPr>
        <w:widowControl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DF4D20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</w:t>
      </w:r>
      <w:proofErr w:type="gramStart"/>
      <w:r w:rsidRPr="00DF4D20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疫</w:t>
      </w:r>
      <w:proofErr w:type="gramEnd"/>
      <w:r w:rsidRPr="00DF4D20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情更</w:t>
      </w:r>
      <w:proofErr w:type="gramStart"/>
      <w:r w:rsidRPr="00DF4D20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凸顯均富的</w:t>
      </w:r>
      <w:proofErr w:type="gramEnd"/>
      <w:r w:rsidRPr="00DF4D20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重要性</w:t>
      </w:r>
    </w:p>
    <w:p w14:paraId="7B968421" w14:textId="77777777" w:rsidR="00DF4D20" w:rsidRPr="00DF4D20" w:rsidRDefault="00DF4D20" w:rsidP="00DF4D20">
      <w:pPr>
        <w:widowControl/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</w:pPr>
    </w:p>
    <w:p w14:paraId="180732DB" w14:textId="77777777" w:rsidR="00DF4D20" w:rsidRPr="00DF4D20" w:rsidRDefault="00DF4D20" w:rsidP="00DF4D20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2021-06-29 04:37 聯合報 / 李家同</w:t>
      </w:r>
    </w:p>
    <w:p w14:paraId="3C0D5B3E" w14:textId="77777777" w:rsidR="00DF4D20" w:rsidRDefault="00DF4D20" w:rsidP="00DF4D20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2A4217BA" w14:textId="5857D182" w:rsidR="00DF4D20" w:rsidRPr="00DF4D20" w:rsidRDefault="00DF4D20" w:rsidP="00DF4D20">
      <w:pPr>
        <w:widowControl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情嚴重，大家都在報導以及討論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疫情的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發展。其實我們更應該知道，一個國家要能夠處理這種危機，必須是一個富有的國家。所有的醫療設備以及藥物都是很昂貴的，如果我們是一個窮困的國家，很有可能染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的病人會因為病房內的設備不夠好，也缺乏必要的藥物而死亡。我們應該看看印度，印度有三千萬人確診，相信中間一定有很多人是重症，但是印度一直傳出缺少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醫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用氧氣。印度的死亡人數高達四十萬人，相信很多人是因為在缺少醫療設備之下而死亡的。</w:t>
      </w:r>
    </w:p>
    <w:p w14:paraId="221DF47D" w14:textId="77777777" w:rsidR="00DF4D20" w:rsidRDefault="00DF4D20" w:rsidP="00DF4D20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44950114" w14:textId="67722C64" w:rsidR="00DF4D20" w:rsidRPr="00DF4D20" w:rsidRDefault="00DF4D20" w:rsidP="00DF4D20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情使得很多人失業，政府的紓困絕對是需要的。但是紓困需要經費，如果一個國家不富有，紓困也就很困難了。紓困的經費來自稅收，窮困的國家是不可能有這筆經費做足夠的紓困的。</w:t>
      </w:r>
    </w:p>
    <w:p w14:paraId="1276C190" w14:textId="77777777" w:rsidR="00DF4D20" w:rsidRDefault="00DF4D20" w:rsidP="00DF4D20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2357332F" w14:textId="7239120F" w:rsidR="00DF4D20" w:rsidRPr="00DF4D20" w:rsidRDefault="00DF4D20" w:rsidP="00DF4D20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因此，我們實在應該靜下心來，好好地思考如何發展經濟。我們不是一個窮困的國家，但要使得我們更能安全度過這種危機，我們實在應該成為一個富有的國家。在這段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期間，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我們的工業沒有受到太大的影響，因此我們的外銷仍然很好，台幣也升值。假設我們的工業水準非常落後，我們根本不可能有什麼外銷，我們的經濟也不可能好。我們應該感到慶幸的是，我們是一個工業國家，所以還不至於完全被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疫情所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擊倒。</w:t>
      </w:r>
    </w:p>
    <w:p w14:paraId="38E05FAD" w14:textId="77777777" w:rsidR="00DF4D20" w:rsidRDefault="00DF4D20" w:rsidP="00DF4D20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63536086" w14:textId="70EC6B61" w:rsidR="00DF4D20" w:rsidRPr="00DF4D20" w:rsidRDefault="00DF4D20" w:rsidP="00DF4D20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但是我們實在也不夠富有，我們不能成天用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ＧＤＰ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來衡量一個國家是否富有。在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疫情中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，很多低收入戶因為收入大幅度地減少而有生計問題。我們也應該趁此機會檢討一下，很多人的收入是否太少。我們不能否認國家有很多人的薪水不到三萬元，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疫情很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可能使這些人失業。月入三萬元的人實在不可能有什麼積蓄可談，一旦失業，生活就會很困難。何況我們還有很多打零工的人，他們的收入本來就不穩定，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情使得他們不但收入大為減少，而且也會因為種種因素而無法領到任何紓困金。房價大漲會增加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ＧＤＰ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，卻會使低收入戶更加痛苦。</w:t>
      </w:r>
    </w:p>
    <w:p w14:paraId="66485521" w14:textId="77777777" w:rsidR="00DF4D20" w:rsidRDefault="00DF4D20" w:rsidP="00DF4D20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10AAD557" w14:textId="12C33802" w:rsidR="00DF4D20" w:rsidRPr="00DF4D20" w:rsidRDefault="00DF4D20" w:rsidP="00DF4D20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我們固然應該注意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疫情的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發展，國家的知識分子更應該冷靜地思考如何使我們國家更加富有。所謂更加富有，應該就是使收入最少的人也能有一些積蓄。以目前房價如此之貴，月入不到三萬元的人，如何能有很好的積蓄？</w:t>
      </w:r>
    </w:p>
    <w:p w14:paraId="04C72A39" w14:textId="77777777" w:rsidR="00DF4D20" w:rsidRPr="00DF4D20" w:rsidRDefault="00DF4D20" w:rsidP="00DF4D20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要使一個國家富有而且能夠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做到均富的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境界，不是一件容易的事。要</w:t>
      </w:r>
      <w:proofErr w:type="gramStart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做到均富</w:t>
      </w:r>
      <w:proofErr w:type="gramEnd"/>
      <w:r w:rsidRPr="00DF4D20">
        <w:rPr>
          <w:rFonts w:ascii="標楷體" w:eastAsia="標楷體" w:hAnsi="標楷體" w:cs="新細明體" w:hint="eastAsia"/>
          <w:spacing w:val="15"/>
          <w:kern w:val="0"/>
          <w:szCs w:val="24"/>
        </w:rPr>
        <w:t>，必須先要是一個富有的國家，但是又重視社會正義。我國的知識分子實在應該冷靜地思考如何做到這一點。</w:t>
      </w:r>
    </w:p>
    <w:p w14:paraId="3ED8B268" w14:textId="77777777" w:rsidR="00581DA4" w:rsidRPr="00DF4D20" w:rsidRDefault="00581DA4" w:rsidP="00DF4D20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sectPr w:rsidR="00581DA4" w:rsidRPr="00DF4D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78CE" w14:textId="77777777" w:rsidR="007A4688" w:rsidRDefault="007A4688" w:rsidP="00DF4D20">
      <w:r>
        <w:separator/>
      </w:r>
    </w:p>
  </w:endnote>
  <w:endnote w:type="continuationSeparator" w:id="0">
    <w:p w14:paraId="39C8EE98" w14:textId="77777777" w:rsidR="007A4688" w:rsidRDefault="007A4688" w:rsidP="00DF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577313"/>
      <w:docPartObj>
        <w:docPartGallery w:val="Page Numbers (Bottom of Page)"/>
        <w:docPartUnique/>
      </w:docPartObj>
    </w:sdtPr>
    <w:sdtContent>
      <w:p w14:paraId="24C1EB1B" w14:textId="4DF626C1" w:rsidR="00DF4D20" w:rsidRDefault="00DF4D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92D930C" w14:textId="77777777" w:rsidR="00DF4D20" w:rsidRDefault="00DF4D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AE5D" w14:textId="77777777" w:rsidR="007A4688" w:rsidRDefault="007A4688" w:rsidP="00DF4D20">
      <w:r>
        <w:separator/>
      </w:r>
    </w:p>
  </w:footnote>
  <w:footnote w:type="continuationSeparator" w:id="0">
    <w:p w14:paraId="3B4F6C9D" w14:textId="77777777" w:rsidR="007A4688" w:rsidRDefault="007A4688" w:rsidP="00DF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20"/>
    <w:rsid w:val="00581DA4"/>
    <w:rsid w:val="007A4688"/>
    <w:rsid w:val="00D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1182"/>
  <w15:chartTrackingRefBased/>
  <w15:docId w15:val="{B9431330-C1C7-4D44-9F95-6C17EDE1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F4D2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4D2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DF4D20"/>
  </w:style>
  <w:style w:type="character" w:styleId="a3">
    <w:name w:val="Strong"/>
    <w:basedOn w:val="a0"/>
    <w:uiPriority w:val="22"/>
    <w:qFormat/>
    <w:rsid w:val="00DF4D20"/>
    <w:rPr>
      <w:b/>
      <w:bCs/>
    </w:rPr>
  </w:style>
  <w:style w:type="paragraph" w:styleId="Web">
    <w:name w:val="Normal (Web)"/>
    <w:basedOn w:val="a"/>
    <w:uiPriority w:val="99"/>
    <w:semiHidden/>
    <w:unhideWhenUsed/>
    <w:rsid w:val="00DF4D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2021-06-29T00:19:00Z</dcterms:created>
  <dcterms:modified xsi:type="dcterms:W3CDTF">2021-06-29T00:27:00Z</dcterms:modified>
</cp:coreProperties>
</file>