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15" w:rsidRDefault="001D3715" w:rsidP="001D3715">
      <w:pPr>
        <w:widowControl/>
        <w:shd w:val="clear" w:color="auto" w:fill="FAFAFA"/>
        <w:spacing w:before="100" w:beforeAutospacing="1" w:after="100" w:afterAutospacing="1"/>
        <w:outlineLvl w:val="0"/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</w:pPr>
      <w:r w:rsidRPr="001D3715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科技．人文聯合講座／</w:t>
      </w:r>
      <w:bookmarkStart w:id="0" w:name="_GoBack"/>
      <w:r w:rsidRPr="001D3715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政府應鼓勵大學做扎根的科技研究</w:t>
      </w:r>
      <w:bookmarkEnd w:id="0"/>
    </w:p>
    <w:p w:rsidR="001D3715" w:rsidRPr="001D3715" w:rsidRDefault="001D3715" w:rsidP="001D3715">
      <w:pPr>
        <w:widowControl/>
        <w:shd w:val="clear" w:color="auto" w:fill="FAFAFA"/>
        <w:spacing w:before="100" w:beforeAutospacing="1" w:after="100" w:afterAutospacing="1"/>
        <w:outlineLvl w:val="0"/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</w:pPr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2021-04-20 04:26 聯合報 / 李家同</w:t>
      </w:r>
    </w:p>
    <w:p w:rsidR="001D3715" w:rsidRPr="001D3715" w:rsidRDefault="001D3715" w:rsidP="001D3715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D3715">
        <w:rPr>
          <w:rFonts w:ascii="標楷體" w:eastAsia="標楷體" w:hAnsi="標楷體" w:cs="新細明體" w:hint="eastAsia"/>
          <w:spacing w:val="15"/>
          <w:kern w:val="0"/>
          <w:szCs w:val="24"/>
          <w:shd w:val="clear" w:color="auto" w:fill="FAFAFA"/>
        </w:rPr>
        <w:t>政府當然一直鼓勵大學做研究，根據我的經驗，絕大多數的研究計畫需要有創新的想法。這當然是對的，我們都希望能夠做出非常高級的工業產品，比方說，價值幾十億台幣的半導體製造設備。我們之所以未能做出這樣先進設備，不是因為工程師沒有創意，而是我們在很多基礎科技上仍落後於先進國家。</w:t>
      </w:r>
    </w:p>
    <w:p w:rsidR="001D3715" w:rsidRPr="001D3715" w:rsidRDefault="001D3715" w:rsidP="001D3715">
      <w:pPr>
        <w:widowControl/>
        <w:shd w:val="clear" w:color="auto" w:fill="FAFAFA"/>
        <w:wordWrap w:val="0"/>
        <w:spacing w:before="100" w:beforeAutospacing="1" w:after="100" w:afterAutospacing="1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舉例來說，我們希望能夠製造</w:t>
      </w:r>
      <w:proofErr w:type="gramStart"/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奈米級的</w:t>
      </w:r>
      <w:proofErr w:type="gramEnd"/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位移量測設備，懂得科技的人都知道，在目前這是不可能的事。要做出</w:t>
      </w:r>
      <w:proofErr w:type="gramStart"/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奈米級的</w:t>
      </w:r>
      <w:proofErr w:type="gramEnd"/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量測設備，我們應該先做出比較低級的量測設備。這種研究在業界是有困難的，因為投下不少的經費和人力，卻又不可能有商業價值。因此，我建議由大學來做這種研究。大學通常不可能做出非常高級的工業產品，但是總可以有足夠的經費和人力做比較普通的工業產品。以位移量測設備來說，所需經費相當少，可是在研究過程中，學生可以得到相當多的寶貴經驗，知道如何克服很多困難。即使是普通的量測設備，也是不容易做出來的。</w:t>
      </w:r>
    </w:p>
    <w:p w:rsidR="001D3715" w:rsidRPr="001D3715" w:rsidRDefault="001D3715" w:rsidP="001D3715">
      <w:pPr>
        <w:widowControl/>
        <w:shd w:val="clear" w:color="auto" w:fill="FAFAFA"/>
        <w:wordWrap w:val="0"/>
        <w:spacing w:before="100" w:beforeAutospacing="1" w:after="100" w:afterAutospacing="1"/>
        <w:jc w:val="both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這種研究</w:t>
      </w:r>
      <w:proofErr w:type="gramStart"/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不能說有什麼</w:t>
      </w:r>
      <w:proofErr w:type="gramEnd"/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創意，是屬於往下扎根的研究，其主要成果乃是在培養有經驗的工程師。他們離開大學以後，如果獲工業界重用，極有可能做出高規格的工業產品。如果大學生當初沒有做過這種研究，進入產業界時仍是一張白紙。</w:t>
      </w:r>
    </w:p>
    <w:p w:rsidR="001D3715" w:rsidRPr="001D3715" w:rsidRDefault="001D3715" w:rsidP="001D3715">
      <w:pPr>
        <w:widowControl/>
        <w:shd w:val="clear" w:color="auto" w:fill="FAFAFA"/>
        <w:wordWrap w:val="0"/>
        <w:spacing w:before="100" w:beforeAutospacing="1" w:after="100" w:afterAutospacing="1"/>
        <w:jc w:val="both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再舉一個例子，假設我們要發展一個高規格的放大器，這個放大器是要在半導體的晶片之中。晶片製造時可能會有一些不如意的地方，所謂高規格的放大器，是可以克服這種問題的。這種放大器的製作就比較麻煩，但是工業界是需要這種放大器的，因此政府不妨鼓勵大學生製作普通規格的放大器。有了這種最基本的放大器知識，當然以後就可以進一步地設計高規格的放大器。</w:t>
      </w:r>
    </w:p>
    <w:p w:rsidR="001D3715" w:rsidRPr="001D3715" w:rsidRDefault="001D3715" w:rsidP="001D3715">
      <w:pPr>
        <w:widowControl/>
        <w:shd w:val="clear" w:color="auto" w:fill="FAFAFA"/>
        <w:wordWrap w:val="0"/>
        <w:spacing w:before="100" w:beforeAutospacing="1" w:after="100" w:afterAutospacing="1"/>
        <w:jc w:val="both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我們常羨慕先進國家能夠有機件在高速運動中可以精確定位，定位的精密度常常都可以</w:t>
      </w:r>
      <w:proofErr w:type="gramStart"/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到奈米級</w:t>
      </w:r>
      <w:proofErr w:type="gramEnd"/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。這種能力不是</w:t>
      </w:r>
      <w:proofErr w:type="gramStart"/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一蹴</w:t>
      </w:r>
      <w:proofErr w:type="gramEnd"/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可成的，必須慢慢養成。政府應該鼓勵大學做這一類的系統，雖然不可能到達</w:t>
      </w:r>
      <w:proofErr w:type="gramStart"/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奈米級</w:t>
      </w:r>
      <w:proofErr w:type="gramEnd"/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，但是在研究的過程中會學會很多的基本技術。這種經驗當然是極為可貴的。</w:t>
      </w:r>
    </w:p>
    <w:p w:rsidR="00CA4E6F" w:rsidRPr="001D3715" w:rsidRDefault="001D3715" w:rsidP="001D3715">
      <w:pPr>
        <w:widowControl/>
        <w:shd w:val="clear" w:color="auto" w:fill="FAFAFA"/>
        <w:wordWrap w:val="0"/>
        <w:spacing w:before="100" w:beforeAutospacing="1" w:after="100" w:afterAutospacing="1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1D3715">
        <w:rPr>
          <w:rFonts w:ascii="標楷體" w:eastAsia="標楷體" w:hAnsi="標楷體" w:cs="新細明體" w:hint="eastAsia"/>
          <w:spacing w:val="15"/>
          <w:kern w:val="0"/>
          <w:szCs w:val="24"/>
        </w:rPr>
        <w:t>要做到這一點，我們必須認清基礎科技的重要性。政府一定要了解，如果我們要能夠像先進國家一樣地製造極高級的工業產品，我們先要能夠製造普通的工業產品。換言之，我們可以有大志向，但必須往下扎根。大學是一個往下扎根的良好場所。</w:t>
      </w:r>
    </w:p>
    <w:sectPr w:rsidR="00CA4E6F" w:rsidRPr="001D37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15"/>
    <w:rsid w:val="001D3715"/>
    <w:rsid w:val="00C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D371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D371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1D3715"/>
  </w:style>
  <w:style w:type="character" w:styleId="a3">
    <w:name w:val="Strong"/>
    <w:basedOn w:val="a0"/>
    <w:uiPriority w:val="22"/>
    <w:qFormat/>
    <w:rsid w:val="001D3715"/>
    <w:rPr>
      <w:b/>
      <w:bCs/>
    </w:rPr>
  </w:style>
  <w:style w:type="paragraph" w:styleId="Web">
    <w:name w:val="Normal (Web)"/>
    <w:basedOn w:val="a"/>
    <w:uiPriority w:val="99"/>
    <w:semiHidden/>
    <w:unhideWhenUsed/>
    <w:rsid w:val="001D37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D371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D371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1D3715"/>
  </w:style>
  <w:style w:type="character" w:styleId="a3">
    <w:name w:val="Strong"/>
    <w:basedOn w:val="a0"/>
    <w:uiPriority w:val="22"/>
    <w:qFormat/>
    <w:rsid w:val="001D3715"/>
    <w:rPr>
      <w:b/>
      <w:bCs/>
    </w:rPr>
  </w:style>
  <w:style w:type="paragraph" w:styleId="Web">
    <w:name w:val="Normal (Web)"/>
    <w:basedOn w:val="a"/>
    <w:uiPriority w:val="99"/>
    <w:semiHidden/>
    <w:unhideWhenUsed/>
    <w:rsid w:val="001D37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2021-04-20T00:37:00Z</dcterms:created>
  <dcterms:modified xsi:type="dcterms:W3CDTF">2021-04-20T00:39:00Z</dcterms:modified>
</cp:coreProperties>
</file>